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TSAI HSIEN-SHU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989 E HILLSDALE BLVD, SUITE 220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Apollomics Inc.</w:t>
              </w:r>
            </w:hyperlink>
            <w:r>
              <w:rPr/>
              <w:t xml:space="preserve"> [ </w:t>
            </w:r>
            <w:r>
              <w:rPr>
                <w:rFonts w:ascii="Times;serif" w:hAnsi="Times;serif"/>
                <w:color w:val="0000FF"/>
                <w:sz w:val="24"/>
                <w:shd w:fill="FFFFFF" w:val="clear"/>
              </w:rPr>
              <w:t>APLM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650"/>
        <w:gridCol w:w="902"/>
        <w:gridCol w:w="771"/>
        <w:gridCol w:w="599"/>
        <w:gridCol w:w="347"/>
        <w:gridCol w:w="799"/>
        <w:gridCol w:w="452"/>
        <w:gridCol w:w="614"/>
        <w:gridCol w:w="1158"/>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6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6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6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9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1146"/>
        <w:gridCol w:w="636"/>
        <w:gridCol w:w="801"/>
        <w:gridCol w:w="936"/>
        <w:gridCol w:w="831"/>
        <w:gridCol w:w="846"/>
      </w:tblGrid>
      <w:tr>
        <w:trPr>
          <w:tblHeader w:val="true"/>
        </w:trPr>
        <w:tc>
          <w:tcPr>
            <w:tcW w:w="1209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1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RSUs were granted and previously reported on a Form 3 filed March 18, 2026 and a Form 3/A filed April 14, 2026. Of the initial RSU grant, 500 shares vested on each of February 9, 2026, March 15, 2026, and June 15, 2026, and an additional 500 shares will vest on September 15, 2026. This transaction represents the vesting of 500 RSUs on June 15,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M. Pear,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218" TargetMode="External"/><Relationship Id="rId5" Type="http://schemas.openxmlformats.org/officeDocument/2006/relationships/hyperlink" Target="http://www.sec.gov/cgi-bin/browse-edgar?action=getcompany&amp;CIK=00019448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3478</Characters>
  <CharactersWithSpaces>4070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